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left="142" w:right="0"/>
        <w:contextualSpacing/>
        <w:outlineLvl w:val="0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ab/>
        <w:tab/>
        <w:tab/>
        <w:tab/>
        <w:tab/>
        <w:tab/>
        <w:t xml:space="preserve">          Приложение 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>7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                                                                </w:t>
        <w:tab/>
        <w:tab/>
        <w:tab/>
        <w:tab/>
        <w:tab/>
        <w:tab/>
        <w:tab/>
        <w:t xml:space="preserve">к административному                                           </w:t>
        <w:tab/>
        <w:tab/>
        <w:tab/>
        <w:tab/>
        <w:tab/>
        <w:tab/>
        <w:tab/>
        <w:t xml:space="preserve">регламенту предоставления </w:t>
        <w:tab/>
        <w:tab/>
        <w:tab/>
        <w:tab/>
        <w:tab/>
        <w:tab/>
        <w:tab/>
        <w:tab/>
        <w:tab/>
        <w:tab/>
        <w:t xml:space="preserve">муниципальной услуги </w:t>
        <w:tab/>
        <w:tab/>
        <w:tab/>
        <w:tab/>
        <w:tab/>
        <w:tab/>
        <w:tab/>
        <w:tab/>
        <w:tab/>
        <w:tab/>
        <w:t xml:space="preserve">«Информирование о статусе переселения                                       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left="142" w:right="0"/>
        <w:contextualSpacing/>
        <w:outlineLvl w:val="0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                                                                     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>из аварийного жилья Раменского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left="142" w:right="0"/>
        <w:contextualSpacing/>
        <w:outlineLvl w:val="0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                                                                     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муниципального округа», утвержденному                  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0" w:after="0"/>
        <w:ind w:hanging="0" w:left="142" w:right="0"/>
        <w:contextualSpacing/>
        <w:outlineLvl w:val="0"/>
        <w:rPr>
          <w:rFonts w:ascii="Times New Roman" w:hAnsi="Times New Roman" w:eastAsia="Times New Roman"/>
          <w:bCs/>
          <w:iCs/>
          <w:sz w:val="28"/>
          <w:szCs w:val="28"/>
          <w:lang w:eastAsia="ru-RU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                                    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ab/>
        <w:tab/>
        <w:tab/>
        <w:tab/>
        <w:t xml:space="preserve">постановлением Администрации </w:t>
        <w:tab/>
        <w:tab/>
        <w:tab/>
        <w:tab/>
        <w:tab/>
        <w:tab/>
        <w:tab/>
        <w:tab/>
        <w:tab/>
        <w:t xml:space="preserve">Раменского муниципального округа                            </w:t>
        <w:tab/>
        <w:tab/>
        <w:tab/>
        <w:tab/>
        <w:tab/>
        <w:tab/>
        <w:tab/>
        <w:t>Московской области</w:t>
      </w:r>
      <w:bookmarkStart w:id="0" w:name="_Toc49893376"/>
      <w:bookmarkStart w:id="1" w:name="_Toc56607211"/>
    </w:p>
    <w:p>
      <w:pPr>
        <w:pStyle w:val="Normal"/>
        <w:keepNext w:val="true"/>
        <w:numPr>
          <w:ilvl w:val="0"/>
          <w:numId w:val="0"/>
        </w:numPr>
        <w:spacing w:lineRule="auto" w:line="240" w:before="240" w:after="240"/>
        <w:ind w:hanging="0" w:left="0" w:right="0"/>
        <w:contextualSpacing/>
        <w:jc w:val="center"/>
        <w:outlineLvl w:val="0"/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eastAsia="Times New Roman" w:ascii="Times New Roman" w:hAnsi="Times New Roman"/>
          <w:bCs/>
          <w:iCs/>
          <w:sz w:val="24"/>
          <w:szCs w:val="24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240" w:after="240"/>
        <w:ind w:hanging="0" w:left="0" w:right="0"/>
        <w:contextualSpacing/>
        <w:jc w:val="center"/>
        <w:outlineLvl w:val="0"/>
        <w:rPr>
          <w:rFonts w:ascii="Times New Roman" w:hAnsi="Times New Roman" w:eastAsia="Times New Roman"/>
          <w:bCs/>
          <w:iCs/>
          <w:sz w:val="10"/>
          <w:szCs w:val="10"/>
          <w:lang w:eastAsia="ru-RU"/>
        </w:rPr>
      </w:pPr>
      <w:r>
        <w:rPr>
          <w:rFonts w:eastAsia="Times New Roman" w:ascii="Times New Roman" w:hAnsi="Times New Roman"/>
          <w:bCs/>
          <w:iCs/>
          <w:sz w:val="10"/>
          <w:szCs w:val="10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240" w:after="240"/>
        <w:ind w:hanging="0" w:left="0" w:right="0"/>
        <w:contextualSpacing/>
        <w:jc w:val="center"/>
        <w:outlineLvl w:val="0"/>
        <w:rPr>
          <w:sz w:val="28"/>
          <w:szCs w:val="28"/>
        </w:rPr>
      </w:pPr>
      <w:bookmarkStart w:id="2" w:name="_GoBack"/>
      <w:bookmarkEnd w:id="0"/>
      <w:bookmarkEnd w:id="1"/>
      <w:bookmarkEnd w:id="2"/>
      <w:r>
        <w:rPr>
          <w:rFonts w:eastAsia="Times New Roman" w:ascii="Times New Roman" w:hAnsi="Times New Roman"/>
          <w:bCs/>
          <w:iCs/>
          <w:sz w:val="28"/>
          <w:szCs w:val="28"/>
          <w:lang w:val="x-none" w:eastAsia="ru-RU"/>
        </w:rPr>
        <w:t xml:space="preserve">Форма </w:t>
      </w: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согласия на обработку персональных данных указанных в запросе лиц, 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240" w:after="240"/>
        <w:ind w:hanging="0" w:left="0" w:right="0"/>
        <w:contextualSpacing/>
        <w:jc w:val="center"/>
        <w:outlineLvl w:val="0"/>
        <w:rPr>
          <w:sz w:val="28"/>
          <w:szCs w:val="28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не являющихся заявителем, в соответствии 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240" w:after="240"/>
        <w:ind w:hanging="0" w:left="0" w:right="0"/>
        <w:contextualSpacing/>
        <w:jc w:val="center"/>
        <w:outlineLvl w:val="0"/>
        <w:rPr>
          <w:sz w:val="28"/>
          <w:szCs w:val="28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>с Федеральным законом от 27.07.2006 № 152-ФЗ «О персональных данных»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240" w:after="240"/>
        <w:ind w:hanging="0" w:left="0" w:right="0"/>
        <w:contextualSpacing/>
        <w:jc w:val="center"/>
        <w:outlineLvl w:val="0"/>
        <w:rPr>
          <w:rFonts w:ascii="Times New Roman" w:hAnsi="Times New Roman" w:eastAsia="" w:eastAsiaTheme="minorEastAsia"/>
          <w:sz w:val="10"/>
          <w:szCs w:val="10"/>
          <w:lang w:eastAsia="ru-RU"/>
        </w:rPr>
      </w:pPr>
      <w:r>
        <w:rPr>
          <w:rFonts w:eastAsia="" w:eastAsiaTheme="minorEastAsia" w:ascii="Times New Roman" w:hAnsi="Times New Roman"/>
          <w:sz w:val="10"/>
          <w:szCs w:val="10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240" w:after="240"/>
        <w:ind w:hanging="0" w:left="0" w:right="0"/>
        <w:contextualSpacing/>
        <w:jc w:val="center"/>
        <w:outlineLvl w:val="0"/>
        <w:rPr>
          <w:rFonts w:ascii="Times New Roman" w:hAnsi="Times New Roman" w:eastAsia="" w:eastAsiaTheme="minorEastAsia"/>
          <w:sz w:val="10"/>
          <w:szCs w:val="10"/>
          <w:lang w:eastAsia="ru-RU"/>
        </w:rPr>
      </w:pPr>
      <w:r>
        <w:rPr>
          <w:rFonts w:eastAsia="" w:eastAsiaTheme="minorEastAsia" w:ascii="Times New Roman" w:hAnsi="Times New Roman"/>
          <w:sz w:val="10"/>
          <w:szCs w:val="10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240" w:after="240"/>
        <w:ind w:hanging="0" w:left="0" w:right="0"/>
        <w:contextualSpacing/>
        <w:jc w:val="center"/>
        <w:outlineLvl w:val="0"/>
        <w:rPr>
          <w:sz w:val="28"/>
          <w:szCs w:val="28"/>
        </w:rPr>
      </w:pPr>
      <w:r>
        <w:rPr>
          <w:rFonts w:eastAsia="" w:ascii="Times New Roman" w:hAnsi="Times New Roman" w:eastAsiaTheme="minorEastAsia"/>
          <w:sz w:val="28"/>
          <w:szCs w:val="28"/>
          <w:lang w:eastAsia="ru-RU"/>
        </w:rPr>
        <w:t>Согласие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240" w:after="240"/>
        <w:ind w:hanging="0" w:left="0" w:right="0"/>
        <w:contextualSpacing/>
        <w:jc w:val="center"/>
        <w:outlineLvl w:val="0"/>
        <w:rPr>
          <w:sz w:val="28"/>
          <w:szCs w:val="28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на обработку персональных данных указанных в запросе лиц, 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240" w:after="240"/>
        <w:ind w:hanging="0" w:left="0" w:right="0"/>
        <w:contextualSpacing/>
        <w:jc w:val="center"/>
        <w:outlineLvl w:val="0"/>
        <w:rPr>
          <w:sz w:val="28"/>
          <w:szCs w:val="28"/>
        </w:rPr>
      </w:pPr>
      <w:r>
        <w:rPr>
          <w:rFonts w:eastAsia="Times New Roman" w:ascii="Times New Roman" w:hAnsi="Times New Roman"/>
          <w:bCs/>
          <w:iCs/>
          <w:sz w:val="28"/>
          <w:szCs w:val="28"/>
          <w:lang w:eastAsia="ru-RU"/>
        </w:rPr>
        <w:t xml:space="preserve">не являющихся заявителем, в соответствии 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240" w:after="240"/>
        <w:ind w:hanging="0" w:left="0" w:right="0"/>
        <w:contextualSpacing/>
        <w:jc w:val="center"/>
        <w:outlineLvl w:val="0"/>
        <w:rPr>
          <w:sz w:val="28"/>
          <w:szCs w:val="28"/>
        </w:rPr>
      </w:pPr>
      <w:r>
        <w:rPr>
          <w:rFonts w:eastAsia="" w:ascii="Times New Roman" w:hAnsi="Times New Roman" w:eastAsiaTheme="minorEastAsia"/>
          <w:sz w:val="28"/>
          <w:szCs w:val="28"/>
          <w:lang w:eastAsia="ru-RU"/>
        </w:rPr>
        <w:t>с Федеральным законом от 27.07.2006 № 152-ФЗ «О персональных данных»</w:t>
      </w:r>
    </w:p>
    <w:p>
      <w:pPr>
        <w:pStyle w:val="Normal"/>
        <w:keepNext w:val="true"/>
        <w:numPr>
          <w:ilvl w:val="0"/>
          <w:numId w:val="0"/>
        </w:numPr>
        <w:spacing w:lineRule="auto" w:line="240" w:before="240" w:after="240"/>
        <w:ind w:hanging="0" w:left="0" w:right="0"/>
        <w:contextualSpacing/>
        <w:jc w:val="center"/>
        <w:outlineLvl w:val="0"/>
        <w:rPr>
          <w:rFonts w:ascii="Times New Roman" w:hAnsi="Times New Roman" w:eastAsia="" w:eastAsiaTheme="minorEastAsia"/>
          <w:sz w:val="10"/>
          <w:szCs w:val="10"/>
          <w:lang w:eastAsia="ru-RU"/>
        </w:rPr>
      </w:pPr>
      <w:r>
        <w:rPr>
          <w:rFonts w:eastAsia="" w:eastAsiaTheme="minorEastAsia" w:ascii="Times New Roman" w:hAnsi="Times New Roman"/>
          <w:sz w:val="10"/>
          <w:szCs w:val="10"/>
          <w:lang w:eastAsia="ru-RU"/>
        </w:rPr>
      </w:r>
    </w:p>
    <w:p>
      <w:pPr>
        <w:pStyle w:val="Normal"/>
        <w:keepNext w:val="true"/>
        <w:numPr>
          <w:ilvl w:val="0"/>
          <w:numId w:val="0"/>
        </w:numPr>
        <w:spacing w:lineRule="auto" w:line="240" w:before="240" w:after="240"/>
        <w:ind w:hanging="0" w:left="0" w:right="0"/>
        <w:contextualSpacing/>
        <w:jc w:val="center"/>
        <w:outlineLvl w:val="0"/>
        <w:rPr>
          <w:rFonts w:ascii="Times New Roman" w:hAnsi="Times New Roman" w:eastAsia="" w:eastAsiaTheme="minorEastAsia"/>
          <w:sz w:val="24"/>
          <w:szCs w:val="24"/>
          <w:lang w:eastAsia="ru-RU"/>
        </w:rPr>
      </w:pPr>
      <w:r>
        <w:rPr>
          <w:rFonts w:eastAsia="" w:eastAsiaTheme="minorEastAsia" w:ascii="Times New Roman" w:hAnsi="Times New Roman"/>
          <w:sz w:val="24"/>
          <w:szCs w:val="24"/>
          <w:lang w:eastAsia="ru-RU"/>
        </w:rPr>
      </w:r>
    </w:p>
    <w:p>
      <w:pPr>
        <w:pStyle w:val="Normal"/>
        <w:widowControl w:val="false"/>
        <w:spacing w:lineRule="auto" w:line="240" w:before="0" w:after="0"/>
        <w:ind w:hanging="0" w:left="5387" w:right="0"/>
        <w:jc w:val="both"/>
        <w:rPr>
          <w:sz w:val="28"/>
          <w:szCs w:val="28"/>
        </w:rPr>
      </w:pPr>
      <w:r>
        <w:rPr>
          <w:rFonts w:eastAsia="" w:ascii="Times New Roman" w:hAnsi="Times New Roman" w:eastAsiaTheme="minorEastAsia"/>
          <w:sz w:val="28"/>
          <w:szCs w:val="28"/>
          <w:lang w:eastAsia="ru-RU"/>
        </w:rPr>
        <w:t>В_________________________________</w:t>
      </w:r>
    </w:p>
    <w:p>
      <w:pPr>
        <w:pStyle w:val="Normal"/>
        <w:widowControl w:val="false"/>
        <w:spacing w:lineRule="auto" w:line="240" w:before="0" w:after="0"/>
        <w:ind w:hanging="0" w:left="5387" w:right="0"/>
        <w:jc w:val="center"/>
        <w:rPr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  <w:lang w:eastAsia="ru-RU"/>
        </w:rPr>
        <w:t>(наименование органа местного самоуправления)</w:t>
      </w:r>
    </w:p>
    <w:p>
      <w:pPr>
        <w:pStyle w:val="Normal"/>
        <w:widowControl w:val="false"/>
        <w:spacing w:lineRule="auto" w:line="240" w:before="0" w:after="0"/>
        <w:ind w:firstLine="567" w:left="0" w:right="0"/>
        <w:jc w:val="both"/>
        <w:rPr>
          <w:sz w:val="28"/>
          <w:szCs w:val="28"/>
        </w:rPr>
      </w:pPr>
      <w:r>
        <w:rPr>
          <w:rFonts w:eastAsia="" w:ascii="Times New Roman" w:hAnsi="Times New Roman" w:eastAsiaTheme="minorEastAsia"/>
          <w:sz w:val="28"/>
          <w:szCs w:val="28"/>
          <w:lang w:eastAsia="ru-RU"/>
        </w:rPr>
        <w:t>Я,__________________________________________________________________,</w:t>
      </w:r>
    </w:p>
    <w:p>
      <w:pPr>
        <w:pStyle w:val="Normal"/>
        <w:widowControl w:val="false"/>
        <w:spacing w:lineRule="auto" w:line="240" w:before="0" w:after="0"/>
        <w:ind w:hanging="0" w:left="3402" w:right="0"/>
        <w:rPr>
          <w:sz w:val="20"/>
          <w:szCs w:val="20"/>
        </w:rPr>
      </w:pPr>
      <w:r>
        <w:rPr>
          <w:rFonts w:eastAsia="" w:ascii="Times New Roman" w:hAnsi="Times New Roman" w:eastAsiaTheme="minorEastAsia"/>
          <w:sz w:val="20"/>
          <w:szCs w:val="20"/>
          <w:lang w:eastAsia="ru-RU"/>
        </w:rPr>
        <w:t>(фамилия, имя, отчество (последнее при наличии), дата рождения, СНИЛС)</w:t>
      </w:r>
    </w:p>
    <w:p>
      <w:pPr>
        <w:pStyle w:val="Normal"/>
        <w:widowControl w:val="false"/>
        <w:spacing w:lineRule="auto" w:line="240" w:before="0" w:after="0"/>
        <w:ind w:hanging="0" w:left="3402" w:right="0"/>
        <w:rPr>
          <w:rFonts w:ascii="Times New Roman" w:hAnsi="Times New Roman" w:eastAsia="" w:eastAsiaTheme="minorEastAsia"/>
          <w:sz w:val="16"/>
          <w:szCs w:val="16"/>
          <w:lang w:eastAsia="ru-RU"/>
        </w:rPr>
      </w:pPr>
      <w:r>
        <w:rPr>
          <w:rFonts w:eastAsia="" w:eastAsiaTheme="minorEastAsia" w:ascii="Times New Roman" w:hAnsi="Times New Roman"/>
          <w:sz w:val="16"/>
          <w:szCs w:val="16"/>
          <w:lang w:eastAsia="ru-RU"/>
        </w:rPr>
      </w:r>
    </w:p>
    <w:p>
      <w:pPr>
        <w:pStyle w:val="Normal"/>
        <w:widowControl w:val="false"/>
        <w:spacing w:before="0" w:after="0"/>
        <w:contextualSpacing/>
        <w:jc w:val="both"/>
        <w:rPr>
          <w:sz w:val="28"/>
          <w:szCs w:val="28"/>
        </w:rPr>
      </w:pPr>
      <w:r>
        <w:rPr>
          <w:rFonts w:eastAsia="" w:ascii="Times New Roman" w:hAnsi="Times New Roman" w:eastAsiaTheme="minorEastAsia"/>
          <w:sz w:val="28"/>
          <w:szCs w:val="28"/>
          <w:lang w:eastAsia="ru-RU"/>
        </w:rPr>
        <w:t xml:space="preserve">в соответствии с требованиями Федерального закона от 27.07.2006 № 152-ФЗ </w:t>
        <w:br/>
        <w:t xml:space="preserve">«О персональных данных» свободно, своей волей и в своем интересе даю свое информированное сознательное согласие на обработку моих персональных данных исключительно с целью предоставления 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 xml:space="preserve">муниципальной </w:t>
      </w:r>
      <w:r>
        <w:rPr>
          <w:rFonts w:eastAsia="" w:ascii="Times New Roman" w:hAnsi="Times New Roman" w:eastAsiaTheme="minorEastAsia"/>
          <w:sz w:val="28"/>
          <w:szCs w:val="28"/>
          <w:lang w:eastAsia="ru-RU"/>
        </w:rPr>
        <w:t>услуги «</w:t>
      </w: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Информирование                о статусе переселения из аварийного жилья</w:t>
      </w:r>
      <w:r>
        <w:rPr>
          <w:rFonts w:eastAsia="" w:ascii="Times New Roman" w:hAnsi="Times New Roman" w:eastAsiaTheme="minorEastAsia"/>
          <w:sz w:val="28"/>
          <w:szCs w:val="28"/>
          <w:lang w:eastAsia="ru-RU"/>
        </w:rPr>
        <w:t>».</w:t>
      </w:r>
    </w:p>
    <w:p>
      <w:pPr>
        <w:pStyle w:val="Normal"/>
        <w:widowControl w:val="false"/>
        <w:spacing w:before="0" w:after="0"/>
        <w:ind w:firstLine="567" w:left="0" w:right="0"/>
        <w:contextualSpacing/>
        <w:jc w:val="both"/>
        <w:rPr>
          <w:sz w:val="28"/>
          <w:szCs w:val="28"/>
        </w:rPr>
      </w:pPr>
      <w:r>
        <w:rPr>
          <w:rFonts w:eastAsia="" w:ascii="Times New Roman" w:hAnsi="Times New Roman" w:eastAsiaTheme="minorEastAsia"/>
          <w:sz w:val="28"/>
          <w:szCs w:val="28"/>
          <w:lang w:eastAsia="ru-RU"/>
        </w:rPr>
        <w:t>Данное согласие дается на обработку персональных данных,                                           как без использования средств автоматизации, так и с их использованием.</w:t>
      </w:r>
    </w:p>
    <w:p>
      <w:pPr>
        <w:pStyle w:val="Normal"/>
        <w:widowControl w:val="false"/>
        <w:spacing w:before="0" w:after="0"/>
        <w:ind w:firstLine="567" w:left="0" w:right="0"/>
        <w:contextualSpacing/>
        <w:jc w:val="both"/>
        <w:rPr>
          <w:sz w:val="28"/>
          <w:szCs w:val="28"/>
        </w:rPr>
      </w:pPr>
      <w:r>
        <w:rPr>
          <w:rFonts w:eastAsia="" w:ascii="Times New Roman" w:hAnsi="Times New Roman" w:eastAsiaTheme="minorEastAsia"/>
          <w:sz w:val="28"/>
          <w:szCs w:val="28"/>
          <w:lang w:eastAsia="ru-RU"/>
        </w:rPr>
        <w:t>В ходе обработки с персональными данными, указанными в настоящем заявлении, могут быть совершены следующие действия: сбор, запись, накопление, хранение, уточнение (обновление, изменение), извлечение, использование, передача (распространение, предоставление, доступ), обезличивание, удаление, уничтожение.</w:t>
      </w:r>
    </w:p>
    <w:p>
      <w:pPr>
        <w:pStyle w:val="Normal"/>
        <w:widowControl w:val="false"/>
        <w:spacing w:before="0" w:after="0"/>
        <w:ind w:firstLine="567" w:left="0" w:right="0"/>
        <w:contextualSpacing/>
        <w:jc w:val="both"/>
        <w:rPr>
          <w:sz w:val="28"/>
          <w:szCs w:val="28"/>
        </w:rPr>
      </w:pPr>
      <w:r>
        <w:rPr>
          <w:rFonts w:eastAsia="" w:ascii="Times New Roman" w:hAnsi="Times New Roman" w:eastAsiaTheme="minorEastAsia"/>
          <w:sz w:val="28"/>
          <w:szCs w:val="28"/>
          <w:lang w:eastAsia="ru-RU"/>
        </w:rPr>
        <w:t>Передача персональных данных, указанных в настоящем согласии, третьим лицам возможна в моих интересах в рамках межведомственного взаимодействия,               а  также в иных, предусмотренных действующим законодательством случаях.</w:t>
      </w:r>
    </w:p>
    <w:p>
      <w:pPr>
        <w:pStyle w:val="Normal"/>
        <w:widowControl w:val="false"/>
        <w:spacing w:before="0" w:after="0"/>
        <w:ind w:firstLine="567" w:left="0" w:right="0"/>
        <w:contextualSpacing/>
        <w:jc w:val="both"/>
        <w:rPr>
          <w:sz w:val="28"/>
          <w:szCs w:val="28"/>
        </w:rPr>
      </w:pPr>
      <w:r>
        <w:rPr>
          <w:rFonts w:eastAsia="" w:ascii="Times New Roman" w:hAnsi="Times New Roman" w:eastAsiaTheme="minorEastAsia"/>
          <w:sz w:val="28"/>
          <w:szCs w:val="28"/>
          <w:lang w:eastAsia="ru-RU"/>
        </w:rPr>
        <w:t xml:space="preserve">Данное согласие вступает в силу со дня его подписания и действует в течение неопределенного срока и может быть отозвано на основании письменного заявления </w:t>
        <w:br/>
        <w:t>в произвольной форме.</w:t>
      </w:r>
    </w:p>
    <w:p>
      <w:pPr>
        <w:pStyle w:val="Normal"/>
        <w:widowControl w:val="false"/>
        <w:spacing w:before="0" w:after="0"/>
        <w:ind w:firstLine="567" w:left="0" w:right="0"/>
        <w:contextualSpacing/>
        <w:jc w:val="both"/>
        <w:rPr>
          <w:rFonts w:ascii="Times New Roman" w:hAnsi="Times New Roman" w:eastAsia="" w:eastAsiaTheme="minorEastAsia"/>
          <w:sz w:val="16"/>
          <w:szCs w:val="16"/>
          <w:lang w:eastAsia="ru-RU"/>
        </w:rPr>
      </w:pPr>
      <w:r>
        <w:rPr>
          <w:rFonts w:eastAsia="" w:eastAsiaTheme="minorEastAsia" w:ascii="Times New Roman" w:hAnsi="Times New Roman"/>
          <w:sz w:val="16"/>
          <w:szCs w:val="16"/>
          <w:lang w:eastAsia="ru-RU"/>
        </w:rPr>
      </w:r>
    </w:p>
    <w:p>
      <w:pPr>
        <w:pStyle w:val="Normal"/>
        <w:tabs>
          <w:tab w:val="clear" w:pos="708"/>
          <w:tab w:val="left" w:pos="10065" w:leader="none"/>
        </w:tabs>
        <w:spacing w:lineRule="auto" w:line="240" w:before="0" w:after="0"/>
        <w:ind w:hanging="0" w:left="0" w:right="-1"/>
        <w:jc w:val="both"/>
        <w:rPr>
          <w:rFonts w:ascii="Times New Roman" w:hAnsi="Times New Roman" w:eastAsia="Times New Roman"/>
          <w:bCs/>
          <w:sz w:val="18"/>
          <w:szCs w:val="18"/>
          <w:lang w:eastAsia="ru-RU"/>
        </w:rPr>
      </w:pPr>
      <w:r>
        <w:rPr>
          <w:rFonts w:eastAsia="Times New Roman" w:ascii="Times New Roman" w:hAnsi="Times New Roman"/>
          <w:bCs/>
          <w:sz w:val="28"/>
          <w:szCs w:val="28"/>
          <w:lang w:eastAsia="ru-RU"/>
        </w:rPr>
        <w:t>_______________                        _______________             __________________</w:t>
      </w:r>
    </w:p>
    <w:p>
      <w:pPr>
        <w:pStyle w:val="Normal"/>
        <w:tabs>
          <w:tab w:val="clear" w:pos="708"/>
          <w:tab w:val="left" w:pos="10065" w:leader="none"/>
        </w:tabs>
        <w:spacing w:lineRule="auto" w:line="240" w:before="0" w:after="0"/>
        <w:ind w:hanging="0" w:left="0" w:right="-1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ascii="Times New Roman" w:hAnsi="Times New Roman"/>
          <w:bCs/>
          <w:sz w:val="20"/>
          <w:szCs w:val="20"/>
          <w:lang w:eastAsia="ru-RU"/>
        </w:rPr>
        <w:t xml:space="preserve">               </w:t>
      </w:r>
      <w:r>
        <w:rPr>
          <w:rFonts w:eastAsia="Times New Roman" w:ascii="Times New Roman" w:hAnsi="Times New Roman"/>
          <w:bCs/>
          <w:sz w:val="20"/>
          <w:szCs w:val="20"/>
          <w:lang w:eastAsia="ru-RU"/>
        </w:rPr>
        <w:t>(дата)                                                               (подпись)                                                    (ФИО)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134" w:right="566" w:gutter="0" w:header="708" w:top="851" w:footer="708" w:bottom="851"/>
      <w:pgNumType w:fmt="decimal"/>
      <w:formProt w:val="false"/>
      <w:titlePg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widowControl w:val="false"/>
      <w:spacing w:lineRule="auto" w:line="240" w:before="0" w:after="0"/>
      <w:rPr>
        <w:rFonts w:ascii="Times New Roman" w:hAnsi="Times New Roman"/>
        <w:sz w:val="2"/>
        <w:szCs w:val="2"/>
      </w:rPr>
    </w:pPr>
    <w:r>
      <w:rPr>
        <w:rFonts w:ascii="Times New Roman" w:hAnsi="Times New Roman"/>
        <w:sz w:val="2"/>
        <w:szCs w:val="2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e3f27"/>
    <w:pPr>
      <w:widowControl/>
      <w:suppressAutoHyphens w:val="true"/>
      <w:bidi w:val="0"/>
      <w:spacing w:lineRule="auto" w:line="276" w:before="0" w:after="200"/>
      <w:ind w:hanging="0" w:left="0" w:right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ce3f27"/>
    <w:rPr>
      <w:rFonts w:ascii="Calibri" w:hAnsi="Calibri" w:eastAsia="Calibri" w:cs="Times New Roman"/>
    </w:rPr>
  </w:style>
  <w:style w:type="character" w:styleId="Style15" w:customStyle="1">
    <w:name w:val="Нижний колонтитул Знак"/>
    <w:basedOn w:val="DefaultParagraphFont"/>
    <w:uiPriority w:val="99"/>
    <w:qFormat/>
    <w:rsid w:val="00ce3f27"/>
    <w:rPr>
      <w:rFonts w:ascii="Calibri" w:hAnsi="Calibri" w:eastAsia="Calibri" w:cs="Times New Roman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ce3f2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yle15"/>
    <w:uiPriority w:val="99"/>
    <w:unhideWhenUsed/>
    <w:rsid w:val="00ce3f27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Application>LibreOffice/25.2.3.2$Linux_X86_64 LibreOffice_project/520$Build-2</Application>
  <AppVersion>15.0000</AppVersion>
  <Pages>1</Pages>
  <Words>238</Words>
  <Characters>1854</Characters>
  <CharactersWithSpaces>2744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2025-10-07T11:59:00Z</dcterms:created>
  <dc:creator>Корж Максим Петрович</dc:creator>
  <dc:description/>
  <dc:language>ru-RU</dc:language>
  <cp:lastModifiedBy/>
  <cp:lastPrinted>2025-12-01T11:35:39Z</cp:lastPrinted>
  <dcterms:modified xsi:type="dcterms:W3CDTF">2025-12-01T11:35:43Z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